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BA" w:rsidRPr="00FA10BA" w:rsidRDefault="00FA10BA" w:rsidP="00910195">
      <w:pPr>
        <w:spacing w:line="36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0BA">
        <w:rPr>
          <w:rFonts w:ascii="Times New Roman" w:hAnsi="Times New Roman" w:cs="Times New Roman"/>
          <w:b/>
          <w:sz w:val="28"/>
          <w:szCs w:val="28"/>
        </w:rPr>
        <w:t>Критерии оценки выполнения заданий – 9 класс</w:t>
      </w:r>
    </w:p>
    <w:p w:rsidR="00FA10BA" w:rsidRDefault="00FA10BA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время выполнения работы – 5 астрономических часов. </w:t>
      </w:r>
    </w:p>
    <w:p w:rsidR="00A4165F" w:rsidRPr="00FA10BA" w:rsidRDefault="00A4165F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0BA">
        <w:rPr>
          <w:rFonts w:ascii="Times New Roman" w:hAnsi="Times New Roman" w:cs="Times New Roman"/>
          <w:sz w:val="28"/>
          <w:szCs w:val="28"/>
        </w:rPr>
        <w:t xml:space="preserve">Максимальный общий балл за работу – 150 баллов (аналитическое </w:t>
      </w:r>
    </w:p>
    <w:p w:rsidR="00B40684" w:rsidRPr="00FA10BA" w:rsidRDefault="00A4165F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0BA">
        <w:rPr>
          <w:rFonts w:ascii="Times New Roman" w:hAnsi="Times New Roman" w:cs="Times New Roman"/>
          <w:sz w:val="28"/>
          <w:szCs w:val="28"/>
        </w:rPr>
        <w:t>задание – 120 баллов, творческое задание – 30 баллов).</w:t>
      </w:r>
      <w:r w:rsidRPr="00FA10BA">
        <w:rPr>
          <w:rFonts w:ascii="Times New Roman" w:hAnsi="Times New Roman" w:cs="Times New Roman"/>
          <w:sz w:val="28"/>
          <w:szCs w:val="28"/>
        </w:rPr>
        <w:cr/>
      </w:r>
    </w:p>
    <w:p w:rsidR="007E2B12" w:rsidRPr="00910195" w:rsidRDefault="007E2B12" w:rsidP="00910195">
      <w:pPr>
        <w:spacing w:line="36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95">
        <w:rPr>
          <w:rFonts w:ascii="Times New Roman" w:hAnsi="Times New Roman" w:cs="Times New Roman"/>
          <w:b/>
          <w:sz w:val="28"/>
          <w:szCs w:val="28"/>
        </w:rPr>
        <w:t>Критерии оценки аналитического задания</w:t>
      </w:r>
    </w:p>
    <w:p w:rsidR="007E2B12" w:rsidRPr="00FA10BA" w:rsidRDefault="007E2B12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0BA">
        <w:rPr>
          <w:rFonts w:ascii="Times New Roman" w:hAnsi="Times New Roman" w:cs="Times New Roman"/>
          <w:sz w:val="28"/>
          <w:szCs w:val="28"/>
        </w:rPr>
        <w:t xml:space="preserve">Критерии оценки аналитического задания распространяются как на работы, в которых </w:t>
      </w:r>
      <w:r w:rsidR="00910195"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 xml:space="preserve">анализируется прозаическое произведение, так и на работы, посвященные </w:t>
      </w:r>
      <w:r w:rsidR="00910195"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 xml:space="preserve">анализу поэзии. </w:t>
      </w:r>
    </w:p>
    <w:p w:rsidR="00910195" w:rsidRDefault="007E2B12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0BA">
        <w:rPr>
          <w:rFonts w:ascii="Times New Roman" w:hAnsi="Times New Roman" w:cs="Times New Roman"/>
          <w:sz w:val="28"/>
          <w:szCs w:val="28"/>
        </w:rPr>
        <w:t xml:space="preserve">С целью снижения субъективности при оценивании работ предлагается </w:t>
      </w:r>
      <w:r w:rsidR="00910195"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 xml:space="preserve">ориентироваться на ту шкалу оценок, которая прилагается к каждому критерию. Она </w:t>
      </w:r>
      <w:r w:rsidR="00910195"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 xml:space="preserve">соответствует привычной для российского учителя четырехбалльной системе: первая </w:t>
      </w:r>
      <w:r w:rsidR="00910195"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 xml:space="preserve">оценка – условная «двойка», вторая – условная «тройка», третья – условная «четверка», </w:t>
      </w:r>
      <w:r w:rsidR="00910195"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 xml:space="preserve">четвертая – условная «пятерка». Баллы, находящиеся между оценками, соответствуют </w:t>
      </w:r>
      <w:r w:rsidR="00910195"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>условным «плюсам» и «минусам» в традиционной школьной системе.</w:t>
      </w:r>
      <w:r w:rsidRPr="00FA10BA">
        <w:rPr>
          <w:rFonts w:ascii="Times New Roman" w:hAnsi="Times New Roman" w:cs="Times New Roman"/>
          <w:sz w:val="28"/>
          <w:szCs w:val="28"/>
        </w:rPr>
        <w:cr/>
      </w:r>
    </w:p>
    <w:p w:rsidR="007E2B12" w:rsidRDefault="007E2B12" w:rsidP="00910195">
      <w:pPr>
        <w:spacing w:line="36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95">
        <w:rPr>
          <w:rFonts w:ascii="Times New Roman" w:hAnsi="Times New Roman" w:cs="Times New Roman"/>
          <w:b/>
          <w:sz w:val="28"/>
          <w:szCs w:val="28"/>
        </w:rPr>
        <w:t>Критерии:</w:t>
      </w:r>
    </w:p>
    <w:tbl>
      <w:tblPr>
        <w:tblStyle w:val="a4"/>
        <w:tblW w:w="0" w:type="auto"/>
        <w:tblLook w:val="04A0"/>
      </w:tblPr>
      <w:tblGrid>
        <w:gridCol w:w="496"/>
        <w:gridCol w:w="7216"/>
        <w:gridCol w:w="1859"/>
      </w:tblGrid>
      <w:tr w:rsidR="00910195" w:rsidRPr="00910195" w:rsidTr="00910195">
        <w:tc>
          <w:tcPr>
            <w:tcW w:w="236" w:type="dxa"/>
          </w:tcPr>
          <w:p w:rsidR="00910195" w:rsidRPr="00910195" w:rsidRDefault="00910195" w:rsidP="00910195">
            <w:pPr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13" w:type="dxa"/>
          </w:tcPr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произведения как «сложно построенного смысла» (Ю.М. Лотман),  последовательное и адекватное раскрытие этого смысла в динамике, в «лабиринте  сцеплений», через конкретные наблюдения, сделанные по тексту. </w:t>
            </w: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 – 60  баллов. </w:t>
            </w:r>
          </w:p>
          <w:p w:rsidR="00910195" w:rsidRPr="00910195" w:rsidRDefault="00910195" w:rsidP="00910195">
            <w:pPr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t>Шкала оценок: 0 – 20 – 40 – 60.</w:t>
            </w: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195" w:rsidRPr="00910195" w:rsidTr="00910195">
        <w:tc>
          <w:tcPr>
            <w:tcW w:w="236" w:type="dxa"/>
          </w:tcPr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113" w:type="dxa"/>
          </w:tcPr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Композиционная стройность работы и её стилистическая однородность. Точность  формулировок, уместность цитат и отсылок к тексту. </w:t>
            </w: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30 баллов. </w:t>
            </w: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t>Шкала оценок: 0 – 10 – 20 – 30</w:t>
            </w: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195" w:rsidRPr="00910195" w:rsidTr="00910195">
        <w:tc>
          <w:tcPr>
            <w:tcW w:w="236" w:type="dxa"/>
          </w:tcPr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113" w:type="dxa"/>
          </w:tcPr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теоретико-литературным понятийным аппаратом и умение использовать  термины корректно, точно и только в тех случаях, когда это необходимо, без  </w:t>
            </w:r>
            <w:r w:rsidRPr="00910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искусственного усложнения текста работы. </w:t>
            </w: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Максимально 10 баллов. </w:t>
            </w: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Шкала  оценок: 0 – 3 – 7 – 10</w:t>
            </w: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195" w:rsidRPr="00910195" w:rsidTr="00910195">
        <w:tc>
          <w:tcPr>
            <w:tcW w:w="236" w:type="dxa"/>
          </w:tcPr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9113" w:type="dxa"/>
          </w:tcPr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t>Общая языковая и речевая грамотность (отсутствие языковых, речевых,  грамматических ошибок).</w:t>
            </w:r>
          </w:p>
          <w:p w:rsidR="00910195" w:rsidRPr="00910195" w:rsidRDefault="00910195" w:rsidP="00910195">
            <w:pPr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1: сплошная проверка работы по привычным  школьным критериям грамотности с полным подсчетом ошибок не  предусматривается. Примечание 2: при наличии в работе речевых, грамматических,  а также орфографических и пунктуационных ошибок, затрудняющих чтение и  понимание текста, обращающих на себя внимание и отвлекающих от чтения (в  среднем более трех ошибок на страницу текста), работа по этому критерию получает  ноль баллов. </w:t>
            </w: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10 баллов. </w:t>
            </w: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t>Шкала оценок: 0 – 3 – 7 – 10</w:t>
            </w: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195" w:rsidRPr="00910195" w:rsidTr="00910195">
        <w:tc>
          <w:tcPr>
            <w:tcW w:w="236" w:type="dxa"/>
          </w:tcPr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113" w:type="dxa"/>
          </w:tcPr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t xml:space="preserve">Учет историко-литературного контекста, литературная эрудиция, отсутствие  фактических ошибок. </w:t>
            </w: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5 баллов. </w:t>
            </w: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5">
              <w:rPr>
                <w:rFonts w:ascii="Times New Roman" w:hAnsi="Times New Roman" w:cs="Times New Roman"/>
                <w:sz w:val="28"/>
                <w:szCs w:val="28"/>
              </w:rPr>
              <w:t>Шкала оценок: 0 – 3 – 7 – 10</w:t>
            </w:r>
          </w:p>
          <w:p w:rsidR="00910195" w:rsidRPr="00910195" w:rsidRDefault="00910195" w:rsidP="0091019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10195" w:rsidRPr="00910195" w:rsidRDefault="00910195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B12" w:rsidRDefault="007E2B12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0BA">
        <w:rPr>
          <w:rFonts w:ascii="Times New Roman" w:hAnsi="Times New Roman" w:cs="Times New Roman"/>
          <w:sz w:val="28"/>
          <w:szCs w:val="28"/>
        </w:rPr>
        <w:t>Итого: максимальный балл – 120</w:t>
      </w:r>
    </w:p>
    <w:p w:rsidR="00910195" w:rsidRPr="00FA10BA" w:rsidRDefault="00910195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2B12" w:rsidRPr="00910195" w:rsidRDefault="007E2B12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195">
        <w:rPr>
          <w:rFonts w:ascii="Times New Roman" w:hAnsi="Times New Roman" w:cs="Times New Roman"/>
          <w:b/>
          <w:sz w:val="28"/>
          <w:szCs w:val="28"/>
        </w:rPr>
        <w:t>Критерии оценки творческого задания</w:t>
      </w:r>
    </w:p>
    <w:p w:rsidR="007E2B12" w:rsidRPr="00FA10BA" w:rsidRDefault="007E2B12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0BA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Pr="00910195">
        <w:rPr>
          <w:rFonts w:ascii="Times New Roman" w:hAnsi="Times New Roman" w:cs="Times New Roman"/>
          <w:b/>
          <w:sz w:val="28"/>
          <w:szCs w:val="28"/>
        </w:rPr>
        <w:t>каждого</w:t>
      </w:r>
      <w:r w:rsidRPr="00FA10BA">
        <w:rPr>
          <w:rFonts w:ascii="Times New Roman" w:hAnsi="Times New Roman" w:cs="Times New Roman"/>
          <w:sz w:val="28"/>
          <w:szCs w:val="28"/>
        </w:rPr>
        <w:t xml:space="preserve"> из трех персонажей оценивается по 10-ти балльной шкале. </w:t>
      </w:r>
      <w:r w:rsidR="00910195">
        <w:rPr>
          <w:rFonts w:ascii="Times New Roman" w:hAnsi="Times New Roman" w:cs="Times New Roman"/>
          <w:sz w:val="28"/>
          <w:szCs w:val="28"/>
        </w:rPr>
        <w:t xml:space="preserve">Таким образом, максимальный балл за </w:t>
      </w:r>
      <w:r w:rsidR="00910195" w:rsidRPr="00910195">
        <w:rPr>
          <w:rFonts w:ascii="Times New Roman" w:hAnsi="Times New Roman" w:cs="Times New Roman"/>
          <w:b/>
          <w:sz w:val="28"/>
          <w:szCs w:val="28"/>
        </w:rPr>
        <w:t>вс</w:t>
      </w:r>
      <w:r w:rsidR="00910195">
        <w:rPr>
          <w:rFonts w:ascii="Times New Roman" w:hAnsi="Times New Roman" w:cs="Times New Roman"/>
          <w:b/>
          <w:sz w:val="28"/>
          <w:szCs w:val="28"/>
        </w:rPr>
        <w:t>ё</w:t>
      </w:r>
      <w:r w:rsidR="00910195">
        <w:rPr>
          <w:rFonts w:ascii="Times New Roman" w:hAnsi="Times New Roman" w:cs="Times New Roman"/>
          <w:sz w:val="28"/>
          <w:szCs w:val="28"/>
        </w:rPr>
        <w:t xml:space="preserve"> задание – 30. </w:t>
      </w:r>
    </w:p>
    <w:p w:rsidR="007E2B12" w:rsidRPr="00FA10BA" w:rsidRDefault="007E2B12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0BA">
        <w:rPr>
          <w:rFonts w:ascii="Times New Roman" w:hAnsi="Times New Roman" w:cs="Times New Roman"/>
          <w:sz w:val="28"/>
          <w:szCs w:val="28"/>
        </w:rPr>
        <w:t>Учитываются следующие позиции:</w:t>
      </w:r>
    </w:p>
    <w:p w:rsidR="00910195" w:rsidRDefault="007E2B12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0BA">
        <w:rPr>
          <w:rFonts w:ascii="Times New Roman" w:hAnsi="Times New Roman" w:cs="Times New Roman"/>
          <w:sz w:val="28"/>
          <w:szCs w:val="28"/>
        </w:rPr>
        <w:t xml:space="preserve">1. Точность характеристик избранных персонажей, умение кратко назвать их ключевые психологические свойства и внешние формы выражения этих свойств, </w:t>
      </w:r>
      <w:r w:rsidR="00910195"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 xml:space="preserve">соответствие конкретных атрибутов (одежды, мимики и жестов, речевых </w:t>
      </w:r>
      <w:r w:rsidR="00910195"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 xml:space="preserve">особенностей) сюжетной линии персонажа. </w:t>
      </w:r>
    </w:p>
    <w:p w:rsidR="007E2B12" w:rsidRPr="00FA10BA" w:rsidRDefault="007E2B12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0BA">
        <w:rPr>
          <w:rFonts w:ascii="Times New Roman" w:hAnsi="Times New Roman" w:cs="Times New Roman"/>
          <w:sz w:val="28"/>
          <w:szCs w:val="28"/>
        </w:rPr>
        <w:t>Максимально 7 баллов.</w:t>
      </w:r>
    </w:p>
    <w:p w:rsidR="00910195" w:rsidRDefault="007E2B12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0BA">
        <w:rPr>
          <w:rFonts w:ascii="Times New Roman" w:hAnsi="Times New Roman" w:cs="Times New Roman"/>
          <w:sz w:val="28"/>
          <w:szCs w:val="28"/>
        </w:rPr>
        <w:lastRenderedPageBreak/>
        <w:t xml:space="preserve">2. Стилистическая чуткость, соответствие предложенных “замечаний” культурно-бытовому и речевому контексту эпохи, связность и стройность характеристик </w:t>
      </w:r>
      <w:r w:rsidR="00910195"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 xml:space="preserve">получившегося текста. </w:t>
      </w:r>
    </w:p>
    <w:p w:rsidR="007E2B12" w:rsidRPr="00FA10BA" w:rsidRDefault="007E2B12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0BA">
        <w:rPr>
          <w:rFonts w:ascii="Times New Roman" w:hAnsi="Times New Roman" w:cs="Times New Roman"/>
          <w:sz w:val="28"/>
          <w:szCs w:val="28"/>
        </w:rPr>
        <w:t>Максимально 3 балла.</w:t>
      </w:r>
    </w:p>
    <w:p w:rsidR="007E2B12" w:rsidRDefault="007E2B12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0BA">
        <w:rPr>
          <w:rFonts w:ascii="Times New Roman" w:hAnsi="Times New Roman" w:cs="Times New Roman"/>
          <w:sz w:val="28"/>
          <w:szCs w:val="28"/>
        </w:rPr>
        <w:t>Итого: максимальный балл – 30 баллов</w:t>
      </w:r>
      <w:r w:rsidR="006B57E0">
        <w:rPr>
          <w:rFonts w:ascii="Times New Roman" w:hAnsi="Times New Roman" w:cs="Times New Roman"/>
          <w:sz w:val="28"/>
          <w:szCs w:val="28"/>
        </w:rPr>
        <w:t>.</w:t>
      </w:r>
    </w:p>
    <w:p w:rsidR="006B57E0" w:rsidRPr="00FA10BA" w:rsidRDefault="006B57E0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2B12" w:rsidRPr="00FA10BA" w:rsidRDefault="007E2B12" w:rsidP="0091019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0BA">
        <w:rPr>
          <w:rFonts w:ascii="Times New Roman" w:hAnsi="Times New Roman" w:cs="Times New Roman"/>
          <w:sz w:val="28"/>
          <w:szCs w:val="28"/>
        </w:rPr>
        <w:t xml:space="preserve">Примечание: Цель этого задания – не только проверить знание историко-литературного и культурного контекста, но и выявить творческие способности ученика, </w:t>
      </w:r>
      <w:r w:rsidR="00910195"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 xml:space="preserve">его умение отбирать наиболее важные атрибуты образа, давать персонажу выразительную характеристику, используя небольшие яркие формулировки. В данном </w:t>
      </w:r>
      <w:r w:rsidR="00910195"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 xml:space="preserve">случае краткость и меткость суждения – важнейшие из диагностируемых творческих </w:t>
      </w:r>
      <w:r w:rsidR="00910195">
        <w:rPr>
          <w:rFonts w:ascii="Times New Roman" w:hAnsi="Times New Roman" w:cs="Times New Roman"/>
          <w:sz w:val="28"/>
          <w:szCs w:val="28"/>
        </w:rPr>
        <w:t xml:space="preserve"> </w:t>
      </w:r>
      <w:r w:rsidRPr="00FA10BA">
        <w:rPr>
          <w:rFonts w:ascii="Times New Roman" w:hAnsi="Times New Roman" w:cs="Times New Roman"/>
          <w:sz w:val="28"/>
          <w:szCs w:val="28"/>
        </w:rPr>
        <w:t>способностей.</w:t>
      </w:r>
    </w:p>
    <w:sectPr w:rsidR="007E2B12" w:rsidRPr="00FA10BA" w:rsidSect="006B04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CD6" w:rsidRDefault="00E74CD6" w:rsidP="009D7418">
      <w:pPr>
        <w:spacing w:after="0" w:line="240" w:lineRule="auto"/>
      </w:pPr>
      <w:r>
        <w:separator/>
      </w:r>
    </w:p>
  </w:endnote>
  <w:endnote w:type="continuationSeparator" w:id="1">
    <w:p w:rsidR="00E74CD6" w:rsidRDefault="00E74CD6" w:rsidP="009D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418" w:rsidRDefault="009D741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360"/>
      <w:docPartObj>
        <w:docPartGallery w:val="Page Numbers (Bottom of Page)"/>
        <w:docPartUnique/>
      </w:docPartObj>
    </w:sdtPr>
    <w:sdtContent>
      <w:p w:rsidR="009D7418" w:rsidRDefault="00AC331C">
        <w:pPr>
          <w:pStyle w:val="a7"/>
          <w:jc w:val="right"/>
        </w:pPr>
        <w:fldSimple w:instr=" PAGE   \* MERGEFORMAT ">
          <w:r w:rsidR="001A1985">
            <w:rPr>
              <w:noProof/>
            </w:rPr>
            <w:t>1</w:t>
          </w:r>
        </w:fldSimple>
      </w:p>
    </w:sdtContent>
  </w:sdt>
  <w:p w:rsidR="009D7418" w:rsidRDefault="009D741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418" w:rsidRDefault="009D74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CD6" w:rsidRDefault="00E74CD6" w:rsidP="009D7418">
      <w:pPr>
        <w:spacing w:after="0" w:line="240" w:lineRule="auto"/>
      </w:pPr>
      <w:r>
        <w:separator/>
      </w:r>
    </w:p>
  </w:footnote>
  <w:footnote w:type="continuationSeparator" w:id="1">
    <w:p w:rsidR="00E74CD6" w:rsidRDefault="00E74CD6" w:rsidP="009D7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418" w:rsidRDefault="009D741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418" w:rsidRDefault="009D741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418" w:rsidRDefault="009D74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165F"/>
    <w:rsid w:val="001A1985"/>
    <w:rsid w:val="005B63B5"/>
    <w:rsid w:val="006678F3"/>
    <w:rsid w:val="006B0426"/>
    <w:rsid w:val="006B57E0"/>
    <w:rsid w:val="007E2B12"/>
    <w:rsid w:val="00910195"/>
    <w:rsid w:val="009D7418"/>
    <w:rsid w:val="00A4165F"/>
    <w:rsid w:val="00AC331C"/>
    <w:rsid w:val="00B40684"/>
    <w:rsid w:val="00E74CD6"/>
    <w:rsid w:val="00FA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195"/>
    <w:pPr>
      <w:ind w:left="720"/>
      <w:contextualSpacing/>
    </w:pPr>
  </w:style>
  <w:style w:type="table" w:styleId="a4">
    <w:name w:val="Table Grid"/>
    <w:basedOn w:val="a1"/>
    <w:uiPriority w:val="59"/>
    <w:rsid w:val="00910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D7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7418"/>
  </w:style>
  <w:style w:type="paragraph" w:styleId="a7">
    <w:name w:val="footer"/>
    <w:basedOn w:val="a"/>
    <w:link w:val="a8"/>
    <w:uiPriority w:val="99"/>
    <w:unhideWhenUsed/>
    <w:rsid w:val="009D7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4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2014-10-01T15:40:00Z</dcterms:created>
  <dcterms:modified xsi:type="dcterms:W3CDTF">2014-10-01T18:51:00Z</dcterms:modified>
</cp:coreProperties>
</file>